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710" w:type="dxa"/>
            <w:gridSpan w:val="8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  <w:t>https://BelStroyka.by/   верс. 1.22.13</w:t>
            </w:r>
          </w:p>
        </w:tc>
        <w:tc>
          <w:tcPr>
            <w:tcW w:w="3410" w:type="dxa"/>
            <w:gridSpan w:val="3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  <w:t>Возведение дома д. Антоновка, ул. Максима Горького, 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Заказчик: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РПУП «Гомельоблгаз» (2024)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 xml:space="preserve">Адрес: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 xml:space="preserve">246050, г. Гомель, ул. Гагарина, 17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nil"/>
              <w:right w:val="nil"/>
            </w:tcBorders>
            <w:shd w:val="clear" w:color="auto" w:fill="#E8FFE8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ind w:firstLine="0"/>
              <w:jc w:val="left"/>
              <w:rPr>
                <w:rFonts w:ascii="Arial" w:hAnsi="Arial" w:cs="Arial" w:eastAsia="Arial"/>
                <w:b/>
                <w:bCs/>
                <w:i/>
                <w:color w:val="#000000"/>
                <w:w w:val="105"/>
                <w:sz w:val="22"/>
                <w:szCs w:val="2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2"/>
                <w:szCs w:val="22"/>
                <w:vertAlign w:val="baseline"/>
              </w:rPr>
              <w:t xml:space="preserve">Подрядчик: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2"/>
                <w:szCs w:val="22"/>
                <w:vertAlign w:val="baseline"/>
              </w:rPr>
              <w:t xml:space="preserve">*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2"/>
                <w:szCs w:val="22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Объект: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Возведение одноквартирного жилого дома по адресу: Жлобинский район, д. Антоновка, ул. Максима Горького, 8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120" w:type="dxa"/>
            <w:gridSpan w:val="11"/>
            <w:tcMar>
              <w:top w:w="0" w:type="dxa"/>
              <w:left w:w="600" w:type="dxa"/>
              <w:bottom w:w="0" w:type="dxa"/>
              <w:right w:w="60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  <w:t>Ведомость  смонтированного  оборудования  к  акту  выполненных  работ  за  Сентябрь  2024 г.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294" w:type="dxa"/>
            <w:gridSpan w:val="2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9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>Страница: 1</w:t>
            </w:r>
          </w:p>
        </w:tc>
        <w:tc>
          <w:tcPr>
            <w:tcW w:w="520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nil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Наименование  материала</w:t>
            </w:r>
          </w:p>
        </w:tc>
        <w:tc>
          <w:tcPr>
            <w:tcW w:w="148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Обоснование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Ед.изм.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Кол-во</w:t>
            </w:r>
          </w:p>
        </w:tc>
        <w:tc>
          <w:tcPr>
            <w:tcW w:w="1550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Цена  с НДС</w:t>
            </w:r>
          </w:p>
        </w:tc>
        <w:tc>
          <w:tcPr>
            <w:tcW w:w="1488" w:type="dxa"/>
            <w:gridSpan w:val="2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  с НДС</w:t>
            </w:r>
          </w:p>
        </w:tc>
        <w:tc>
          <w:tcPr>
            <w:tcW w:w="74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t>% тран-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br/>
              <w:t>спорта</w:t>
            </w:r>
          </w:p>
        </w:tc>
        <w:tc>
          <w:tcPr>
            <w:tcW w:w="136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транспорта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Устройство сбора и передачи данных indеl-2020n rвgu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`268,8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(сн4) сзс-1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СП6-5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`74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1,48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(со) сзс-2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`87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87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1,74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161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3,22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57;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4.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Радиоприемник riтmiх rрr-190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С1-547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`52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57;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В с е г о     о б о р у д о в а н и я :      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481,8  с НДС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9,64  с НДС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16120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120" w:type="dxa"/>
            <w:gridSpan w:val="11"/>
            <w:tcMar>
              <w:top w:w="0" w:type="dxa"/>
              <w:left w:w="150" w:type="dxa"/>
              <w:bottom w:w="0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ind w:firstLine="0"/>
              <w:jc w:val="right"/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  <w:t>Составил:  _____________ / ______________ /</w:t>
            </w:r>
          </w:p>
        </w:tc>
      </w:tr>
    </w:tbl>
    <w:p/>
    <w:sectPr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2024-05-08T08:21:21Z</dcterms:created>
  <dcterms:modified xsi:type="dcterms:W3CDTF">2024-05-08T08:21:21Z</dcterms:modified>
</cp:coreProperties>
</file>